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A" w:rsidRPr="00614FEA" w:rsidRDefault="00614FEA" w:rsidP="00614FEA">
      <w:pPr>
        <w:pStyle w:val="NormalWeb"/>
        <w:rPr>
          <w:sz w:val="36"/>
          <w:szCs w:val="36"/>
        </w:rPr>
      </w:pPr>
      <w:r w:rsidRPr="00614FEA">
        <w:rPr>
          <w:rStyle w:val="Strong"/>
          <w:sz w:val="36"/>
          <w:szCs w:val="36"/>
        </w:rPr>
        <w:t xml:space="preserve">Mūsdienu pareizticīgās mūzikas koncerts </w:t>
      </w:r>
    </w:p>
    <w:p w:rsidR="00614FEA" w:rsidRDefault="00614FEA" w:rsidP="00614FEA">
      <w:pPr>
        <w:pStyle w:val="NormalWeb"/>
      </w:pPr>
      <w:r>
        <w:rPr>
          <w:rStyle w:val="Strong"/>
        </w:rPr>
        <w:t xml:space="preserve">Liepājas LBN Lielajā zālē 2018. gada 11. maijā </w:t>
      </w:r>
    </w:p>
    <w:p w:rsidR="00614FEA" w:rsidRDefault="00614FEA" w:rsidP="00614FEA">
      <w:pPr>
        <w:pStyle w:val="NormalWeb"/>
      </w:pPr>
      <w:r>
        <w:t>mēģinājums sākas 16:00   LLBN Lielajā zālē, koncerts sākas 19:00</w:t>
      </w:r>
    </w:p>
    <w:p w:rsidR="00614FEA" w:rsidRDefault="00614FEA" w:rsidP="00614FEA">
      <w:pPr>
        <w:pStyle w:val="NormalWeb"/>
      </w:pPr>
      <w:r>
        <w:rPr>
          <w:rStyle w:val="Emphasis"/>
          <w:b/>
          <w:bCs/>
          <w:sz w:val="21"/>
          <w:szCs w:val="21"/>
        </w:rPr>
        <w:t>I daļa     kora “Logos” dziedājumu programma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  </w:t>
      </w:r>
      <w:r>
        <w:t> </w:t>
      </w:r>
      <w:proofErr w:type="spellStart"/>
      <w:r>
        <w:rPr>
          <w:rStyle w:val="Strong"/>
        </w:rPr>
        <w:t>Нынe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приступих</w:t>
      </w:r>
      <w:proofErr w:type="spellEnd"/>
    </w:p>
    <w:p w:rsidR="00614FEA" w:rsidRDefault="00614FEA" w:rsidP="00614FEA">
      <w:pPr>
        <w:pStyle w:val="NoSpacing"/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Tagad nāku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Господу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Иисусу</w:t>
      </w:r>
      <w:proofErr w:type="spellEnd"/>
    </w:p>
    <w:p w:rsidR="00614FEA" w:rsidRDefault="00614FEA" w:rsidP="00614FEA">
      <w:pPr>
        <w:pStyle w:val="NoSpacing"/>
      </w:pPr>
      <w:r>
        <w:t>        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Kungam Jēzum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Слава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вышних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Богу</w:t>
      </w:r>
      <w:proofErr w:type="spellEnd"/>
    </w:p>
    <w:p w:rsidR="00614FEA" w:rsidRDefault="00614FEA" w:rsidP="00614FEA">
      <w:pPr>
        <w:pStyle w:val="NoSpacing"/>
      </w:pPr>
      <w:r>
        <w:t>         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 Gods Dievam augstībā</w:t>
      </w:r>
      <w:bookmarkStart w:id="0" w:name="_GoBack"/>
      <w:bookmarkEnd w:id="0"/>
    </w:p>
    <w:p w:rsidR="00614FEA" w:rsidRDefault="00614FEA" w:rsidP="00614FEA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Гречанинов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Свете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тихий</w:t>
      </w:r>
      <w:proofErr w:type="spellEnd"/>
    </w:p>
    <w:p w:rsidR="00614FEA" w:rsidRDefault="00614FEA" w:rsidP="00614FEA">
      <w:pPr>
        <w:pStyle w:val="NoSpacing"/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Grečaņinov</w:t>
      </w:r>
      <w:r>
        <w:t>s</w:t>
      </w:r>
      <w:proofErr w:type="spellEnd"/>
      <w:r>
        <w:t xml:space="preserve">  </w:t>
      </w:r>
      <w:r>
        <w:rPr>
          <w:rStyle w:val="Strong"/>
        </w:rPr>
        <w:t>Klusā gaisma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Гречанинов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К </w:t>
      </w:r>
      <w:proofErr w:type="spellStart"/>
      <w:r>
        <w:rPr>
          <w:rStyle w:val="Strong"/>
        </w:rPr>
        <w:t>Богородице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прилежно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ныне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притецем</w:t>
      </w:r>
      <w:proofErr w:type="spellEnd"/>
    </w:p>
    <w:p w:rsidR="00614FEA" w:rsidRDefault="00614FEA" w:rsidP="00614FEA">
      <w:pPr>
        <w:pStyle w:val="NoSpacing"/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Grečaņinov</w:t>
      </w:r>
      <w:r>
        <w:t>s</w:t>
      </w:r>
      <w:proofErr w:type="spellEnd"/>
      <w:r>
        <w:t xml:space="preserve">  </w:t>
      </w:r>
      <w:r>
        <w:rPr>
          <w:rStyle w:val="Strong"/>
        </w:rPr>
        <w:t>Pie Dievmātes nu steigsim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Г. </w:t>
      </w:r>
      <w:proofErr w:type="spellStart"/>
      <w:r>
        <w:rPr>
          <w:rStyle w:val="Emphasis"/>
        </w:rPr>
        <w:t>Григорьева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Paradisum</w:t>
      </w:r>
      <w:proofErr w:type="spellEnd"/>
    </w:p>
    <w:p w:rsidR="00614FEA" w:rsidRDefault="00614FEA" w:rsidP="00614FEA">
      <w:pPr>
        <w:pStyle w:val="NoSpacing"/>
      </w:pPr>
      <w:r>
        <w:t xml:space="preserve">       </w:t>
      </w:r>
      <w:r>
        <w:rPr>
          <w:rStyle w:val="Emphasis"/>
        </w:rPr>
        <w:t xml:space="preserve"> G. Grigorjeva  </w:t>
      </w:r>
      <w:r>
        <w:rPr>
          <w:rStyle w:val="Strong"/>
        </w:rPr>
        <w:t>Paradīzē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 </w:t>
      </w:r>
      <w:proofErr w:type="spellStart"/>
      <w:r>
        <w:rPr>
          <w:rStyle w:val="Strong"/>
        </w:rPr>
        <w:t>Богородице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Дево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радуйся</w:t>
      </w:r>
      <w:proofErr w:type="spellEnd"/>
      <w:r>
        <w:rPr>
          <w:rStyle w:val="Strong"/>
        </w:rPr>
        <w:t xml:space="preserve">   </w:t>
      </w:r>
      <w:r>
        <w:t xml:space="preserve">solo Jānis </w:t>
      </w:r>
      <w:proofErr w:type="spellStart"/>
      <w:r>
        <w:t>Kurševs</w:t>
      </w:r>
      <w:proofErr w:type="spellEnd"/>
    </w:p>
    <w:p w:rsidR="00614FEA" w:rsidRDefault="00614FEA" w:rsidP="00614FEA">
      <w:pPr>
        <w:pStyle w:val="NoSpacing"/>
      </w:pPr>
      <w:r>
        <w:rPr>
          <w:rStyle w:val="Emphasis"/>
        </w:rPr>
        <w:t xml:space="preserve">        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>   </w:t>
      </w:r>
      <w:r>
        <w:rPr>
          <w:rStyle w:val="Strong"/>
        </w:rPr>
        <w:t>Priecājies, Dieva radītāja Jaunava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Г. </w:t>
      </w:r>
      <w:proofErr w:type="spellStart"/>
      <w:r>
        <w:rPr>
          <w:rStyle w:val="Emphasis"/>
        </w:rPr>
        <w:t>Извеков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Хотех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слезами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омыти</w:t>
      </w:r>
      <w:proofErr w:type="spellEnd"/>
    </w:p>
    <w:p w:rsidR="00614FEA" w:rsidRDefault="00614FEA" w:rsidP="00614FEA">
      <w:pPr>
        <w:pStyle w:val="NoSpacing"/>
      </w:pPr>
      <w:r>
        <w:t>        </w:t>
      </w:r>
      <w:r>
        <w:rPr>
          <w:rStyle w:val="Emphasis"/>
        </w:rPr>
        <w:t xml:space="preserve">G.  </w:t>
      </w:r>
      <w:proofErr w:type="spellStart"/>
      <w:r>
        <w:rPr>
          <w:rStyle w:val="Emphasis"/>
        </w:rPr>
        <w:t>Izvekovs</w:t>
      </w:r>
      <w:proofErr w:type="spellEnd"/>
      <w:r>
        <w:rPr>
          <w:rStyle w:val="Emphasis"/>
        </w:rPr>
        <w:t xml:space="preserve">    </w:t>
      </w:r>
      <w:r>
        <w:rPr>
          <w:rStyle w:val="Strong"/>
        </w:rPr>
        <w:t xml:space="preserve">Ar asarām nomazgāt gribu  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   </w:t>
      </w:r>
      <w:proofErr w:type="spellStart"/>
      <w:r>
        <w:rPr>
          <w:rStyle w:val="Strong"/>
        </w:rPr>
        <w:t>Странен</w:t>
      </w:r>
      <w:proofErr w:type="spellEnd"/>
      <w:r>
        <w:rPr>
          <w:rStyle w:val="Strong"/>
        </w:rPr>
        <w:t xml:space="preserve">  и </w:t>
      </w:r>
      <w:proofErr w:type="spellStart"/>
      <w:r>
        <w:rPr>
          <w:rStyle w:val="Strong"/>
        </w:rPr>
        <w:t>пришлец</w:t>
      </w:r>
      <w:proofErr w:type="spellEnd"/>
      <w:r>
        <w:rPr>
          <w:rStyle w:val="Strong"/>
        </w:rPr>
        <w:t xml:space="preserve">  </w:t>
      </w:r>
      <w:proofErr w:type="spellStart"/>
      <w:r>
        <w:rPr>
          <w:rStyle w:val="Strong"/>
        </w:rPr>
        <w:t>есмь</w:t>
      </w:r>
      <w:proofErr w:type="spellEnd"/>
    </w:p>
    <w:p w:rsidR="00614FEA" w:rsidRDefault="00614FEA" w:rsidP="00614FEA">
      <w:pPr>
        <w:pStyle w:val="NoSpacing"/>
      </w:pPr>
      <w:r>
        <w:t xml:space="preserve">      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t xml:space="preserve">   </w:t>
      </w:r>
      <w:r>
        <w:rPr>
          <w:rStyle w:val="Strong"/>
        </w:rPr>
        <w:t>Vien nācējs esmu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В. </w:t>
      </w:r>
      <w:proofErr w:type="spellStart"/>
      <w:r>
        <w:rPr>
          <w:rStyle w:val="Emphasis"/>
        </w:rPr>
        <w:t>Мартынов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Ей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гряди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Господи</w:t>
      </w:r>
      <w:proofErr w:type="spellEnd"/>
      <w:r>
        <w:rPr>
          <w:rStyle w:val="Strong"/>
        </w:rPr>
        <w:t xml:space="preserve"> </w:t>
      </w:r>
    </w:p>
    <w:p w:rsidR="00614FEA" w:rsidRDefault="00614FEA" w:rsidP="00614FEA">
      <w:pPr>
        <w:pStyle w:val="NoSpacing"/>
      </w:pPr>
      <w:r>
        <w:t>        </w:t>
      </w:r>
      <w:r>
        <w:rPr>
          <w:rStyle w:val="Emphasis"/>
        </w:rPr>
        <w:t xml:space="preserve">V. Martinovs  </w:t>
      </w:r>
      <w:r>
        <w:rPr>
          <w:rStyle w:val="Strong"/>
        </w:rPr>
        <w:t>Nāc, Kungs</w:t>
      </w:r>
    </w:p>
    <w:p w:rsidR="00614FEA" w:rsidRDefault="00614FEA" w:rsidP="00614FEA">
      <w:pPr>
        <w:pStyle w:val="NoSpacing"/>
      </w:pPr>
      <w:r>
        <w:t>Vīru koris “Logos”</w:t>
      </w:r>
    </w:p>
    <w:p w:rsidR="00614FEA" w:rsidRDefault="00614FEA" w:rsidP="00614FEA">
      <w:pPr>
        <w:pStyle w:val="NoSpacing"/>
      </w:pPr>
      <w:r>
        <w:t xml:space="preserve">Tenora solo Jānis </w:t>
      </w:r>
      <w:proofErr w:type="spellStart"/>
      <w:r>
        <w:t>Kurševs</w:t>
      </w:r>
      <w:proofErr w:type="spellEnd"/>
    </w:p>
    <w:p w:rsidR="00614FEA" w:rsidRDefault="00614FEA" w:rsidP="00614FEA">
      <w:pPr>
        <w:pStyle w:val="NoSpacing"/>
      </w:pPr>
      <w:r>
        <w:t xml:space="preserve">Diriģents </w:t>
      </w:r>
      <w:proofErr w:type="spellStart"/>
      <w:r>
        <w:t>Joans</w:t>
      </w:r>
      <w:proofErr w:type="spellEnd"/>
      <w:r>
        <w:t xml:space="preserve"> </w:t>
      </w:r>
      <w:proofErr w:type="spellStart"/>
      <w:r>
        <w:t>Šenroks</w:t>
      </w:r>
      <w:proofErr w:type="spellEnd"/>
    </w:p>
    <w:p w:rsidR="00614FEA" w:rsidRDefault="00614FEA" w:rsidP="00614FEA">
      <w:pPr>
        <w:pStyle w:val="NormalWeb"/>
      </w:pPr>
      <w:r>
        <w:t> </w:t>
      </w:r>
    </w:p>
    <w:p w:rsidR="00614FEA" w:rsidRDefault="00614FEA" w:rsidP="00614FEA">
      <w:pPr>
        <w:pStyle w:val="NormalWeb"/>
      </w:pPr>
      <w:r>
        <w:rPr>
          <w:rStyle w:val="Emphasis"/>
          <w:b/>
          <w:bCs/>
          <w:sz w:val="21"/>
          <w:szCs w:val="21"/>
        </w:rPr>
        <w:t>II daļa</w:t>
      </w:r>
      <w:r>
        <w:rPr>
          <w:rStyle w:val="Strong"/>
          <w:sz w:val="21"/>
          <w:szCs w:val="21"/>
        </w:rPr>
        <w:t xml:space="preserve">    </w:t>
      </w:r>
      <w:r>
        <w:rPr>
          <w:rStyle w:val="Emphasis"/>
          <w:b/>
          <w:bCs/>
          <w:sz w:val="21"/>
          <w:szCs w:val="21"/>
        </w:rPr>
        <w:t> koris + orķestris + tenors solo</w:t>
      </w:r>
    </w:p>
    <w:p w:rsidR="00614FEA" w:rsidRDefault="00614FEA" w:rsidP="00614FEA">
      <w:pPr>
        <w:pStyle w:val="NoSpacing"/>
      </w:pPr>
      <w:r>
        <w:rPr>
          <w:rStyle w:val="Emphasis"/>
        </w:rPr>
        <w:t xml:space="preserve">Г. </w:t>
      </w:r>
      <w:proofErr w:type="spellStart"/>
      <w:r>
        <w:rPr>
          <w:rStyle w:val="Emphasis"/>
        </w:rPr>
        <w:t>Пелецис</w:t>
      </w:r>
      <w:proofErr w:type="spellEnd"/>
      <w:r>
        <w:rPr>
          <w:rStyle w:val="Emphasis"/>
        </w:rPr>
        <w:t xml:space="preserve"> / Н. </w:t>
      </w:r>
      <w:proofErr w:type="spellStart"/>
      <w:r>
        <w:rPr>
          <w:rStyle w:val="Emphasis"/>
        </w:rPr>
        <w:t>Колычёв</w:t>
      </w:r>
      <w:proofErr w:type="spellEnd"/>
      <w:r>
        <w:t xml:space="preserve">   </w:t>
      </w:r>
      <w:r>
        <w:rPr>
          <w:rStyle w:val="Strong"/>
        </w:rPr>
        <w:t xml:space="preserve">116 </w:t>
      </w:r>
      <w:proofErr w:type="spellStart"/>
      <w:r>
        <w:rPr>
          <w:rStyle w:val="Strong"/>
        </w:rPr>
        <w:t>лебедей</w:t>
      </w:r>
      <w:proofErr w:type="spellEnd"/>
      <w:r>
        <w:rPr>
          <w:rStyle w:val="Strong"/>
        </w:rPr>
        <w:t xml:space="preserve"> </w:t>
      </w:r>
    </w:p>
    <w:p w:rsidR="00614FEA" w:rsidRDefault="00614FEA" w:rsidP="00614FEA">
      <w:pPr>
        <w:pStyle w:val="NoSpacing"/>
      </w:pPr>
      <w:r>
        <w:t xml:space="preserve">        </w:t>
      </w:r>
      <w:r>
        <w:rPr>
          <w:rStyle w:val="Emphasis"/>
        </w:rPr>
        <w:t xml:space="preserve">G. Pelēcis / N. </w:t>
      </w:r>
      <w:proofErr w:type="spellStart"/>
      <w:r>
        <w:rPr>
          <w:rStyle w:val="Emphasis"/>
        </w:rPr>
        <w:t>Količovs</w:t>
      </w:r>
      <w:proofErr w:type="spellEnd"/>
      <w:r>
        <w:t xml:space="preserve">   </w:t>
      </w:r>
      <w:r>
        <w:rPr>
          <w:rStyle w:val="Strong"/>
        </w:rPr>
        <w:t>116 gulbju</w:t>
      </w:r>
    </w:p>
    <w:p w:rsidR="00614FEA" w:rsidRDefault="00614FEA" w:rsidP="00614FEA">
      <w:pPr>
        <w:pStyle w:val="NormalWeb"/>
      </w:pPr>
      <w:r>
        <w:rPr>
          <w:rStyle w:val="Strong"/>
        </w:rPr>
        <w:t xml:space="preserve">            </w:t>
      </w:r>
      <w:r>
        <w:rPr>
          <w:rStyle w:val="Strong"/>
        </w:rPr>
        <w:t>PIRMATSKAŅOJUMS</w:t>
      </w:r>
    </w:p>
    <w:p w:rsidR="00614FEA" w:rsidRDefault="00614FEA" w:rsidP="00614FEA">
      <w:pPr>
        <w:pStyle w:val="NoSpacing"/>
      </w:pPr>
      <w:r>
        <w:t>Liepājas simfoniskais orķestris (</w:t>
      </w:r>
      <w:proofErr w:type="spellStart"/>
      <w:r>
        <w:t>kamersastāvs</w:t>
      </w:r>
      <w:proofErr w:type="spellEnd"/>
      <w:r>
        <w:t>)</w:t>
      </w:r>
    </w:p>
    <w:p w:rsidR="00614FEA" w:rsidRDefault="00614FEA" w:rsidP="00614FEA">
      <w:pPr>
        <w:pStyle w:val="NoSpacing"/>
      </w:pPr>
      <w:r>
        <w:t>Vīru koris “Logos”</w:t>
      </w:r>
    </w:p>
    <w:p w:rsidR="00614FEA" w:rsidRDefault="00614FEA" w:rsidP="00614FEA">
      <w:pPr>
        <w:pStyle w:val="NoSpacing"/>
      </w:pPr>
      <w:r>
        <w:t>Tenors  Mārtiņš Zvīgulis</w:t>
      </w:r>
    </w:p>
    <w:p w:rsidR="00614FEA" w:rsidRDefault="00614FEA" w:rsidP="00614FEA">
      <w:pPr>
        <w:pStyle w:val="NoSpacing"/>
      </w:pPr>
      <w:r>
        <w:t>Diriģents Rihards Rudzītis</w:t>
      </w:r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A"/>
    <w:rsid w:val="002663D7"/>
    <w:rsid w:val="006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14FEA"/>
    <w:rPr>
      <w:b/>
      <w:bCs/>
    </w:rPr>
  </w:style>
  <w:style w:type="character" w:styleId="Emphasis">
    <w:name w:val="Emphasis"/>
    <w:basedOn w:val="DefaultParagraphFont"/>
    <w:uiPriority w:val="20"/>
    <w:qFormat/>
    <w:rsid w:val="00614FEA"/>
    <w:rPr>
      <w:i/>
      <w:iCs/>
    </w:rPr>
  </w:style>
  <w:style w:type="paragraph" w:styleId="NoSpacing">
    <w:name w:val="No Spacing"/>
    <w:uiPriority w:val="1"/>
    <w:qFormat/>
    <w:rsid w:val="00614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14FEA"/>
    <w:rPr>
      <w:b/>
      <w:bCs/>
    </w:rPr>
  </w:style>
  <w:style w:type="character" w:styleId="Emphasis">
    <w:name w:val="Emphasis"/>
    <w:basedOn w:val="DefaultParagraphFont"/>
    <w:uiPriority w:val="20"/>
    <w:qFormat/>
    <w:rsid w:val="00614FEA"/>
    <w:rPr>
      <w:i/>
      <w:iCs/>
    </w:rPr>
  </w:style>
  <w:style w:type="paragraph" w:styleId="NoSpacing">
    <w:name w:val="No Spacing"/>
    <w:uiPriority w:val="1"/>
    <w:qFormat/>
    <w:rsid w:val="00614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2018-07-02T08:34:00Z</dcterms:created>
  <dcterms:modified xsi:type="dcterms:W3CDTF">2018-07-02T08:36:00Z</dcterms:modified>
</cp:coreProperties>
</file>